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552F8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0" w:leftChars="0" w:firstLine="0" w:firstLineChars="0"/>
        <w:jc w:val="left"/>
        <w:textAlignment w:val="auto"/>
        <w:rPr>
          <w:rFonts w:hint="eastAsia" w:ascii="CESI黑体-GB2312" w:hAnsi="CESI黑体-GB2312" w:eastAsia="CESI黑体-GB2312" w:cs="CESI黑体-GB2312"/>
          <w:sz w:val="30"/>
          <w:szCs w:val="30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30"/>
          <w:szCs w:val="30"/>
          <w:lang w:val="en-US" w:eastAsia="zh-CN"/>
        </w:rPr>
        <w:t>附件1</w:t>
      </w:r>
    </w:p>
    <w:p w14:paraId="7C8C10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朔州山水新时代水泥有限公司日产6166吨水泥熟料项目产能置换方案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500"/>
        <w:gridCol w:w="1733"/>
        <w:gridCol w:w="533"/>
        <w:gridCol w:w="1239"/>
        <w:gridCol w:w="694"/>
        <w:gridCol w:w="1523"/>
        <w:gridCol w:w="311"/>
        <w:gridCol w:w="873"/>
        <w:gridCol w:w="1284"/>
        <w:gridCol w:w="1743"/>
        <w:gridCol w:w="2218"/>
      </w:tblGrid>
      <w:tr w14:paraId="39C60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354" w:type="dxa"/>
            <w:gridSpan w:val="12"/>
            <w:vAlign w:val="center"/>
          </w:tcPr>
          <w:p w14:paraId="650FD132">
            <w:pPr>
              <w:pStyle w:val="2"/>
              <w:ind w:left="0" w:leftChars="0" w:firstLine="0" w:firstLineChars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所属情形：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不位于国家规定大气污染防治重点区域，属于同一法人企业集团内部的产能转出。</w:t>
            </w:r>
          </w:p>
        </w:tc>
      </w:tr>
      <w:tr w14:paraId="56A85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354" w:type="dxa"/>
            <w:gridSpan w:val="12"/>
            <w:vAlign w:val="center"/>
          </w:tcPr>
          <w:p w14:paraId="0AEA5B3E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拟建项目情况</w:t>
            </w:r>
          </w:p>
        </w:tc>
      </w:tr>
      <w:tr w14:paraId="10730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03" w:type="dxa"/>
            <w:vAlign w:val="center"/>
          </w:tcPr>
          <w:p w14:paraId="69940CCF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500" w:type="dxa"/>
            <w:vAlign w:val="center"/>
          </w:tcPr>
          <w:p w14:paraId="71EA1F6D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股东名称</w:t>
            </w:r>
          </w:p>
        </w:tc>
        <w:tc>
          <w:tcPr>
            <w:tcW w:w="8190" w:type="dxa"/>
            <w:gridSpan w:val="8"/>
            <w:vAlign w:val="center"/>
          </w:tcPr>
          <w:p w14:paraId="351E98D7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961" w:type="dxa"/>
            <w:gridSpan w:val="2"/>
            <w:vAlign w:val="center"/>
          </w:tcPr>
          <w:p w14:paraId="34690015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建设地点</w:t>
            </w:r>
          </w:p>
        </w:tc>
      </w:tr>
      <w:tr w14:paraId="230C5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exact"/>
        </w:trPr>
        <w:tc>
          <w:tcPr>
            <w:tcW w:w="1703" w:type="dxa"/>
            <w:vAlign w:val="center"/>
          </w:tcPr>
          <w:p w14:paraId="58D0B470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朔州山水新时代水泥有限公司</w:t>
            </w:r>
          </w:p>
        </w:tc>
        <w:tc>
          <w:tcPr>
            <w:tcW w:w="1500" w:type="dxa"/>
            <w:vAlign w:val="center"/>
          </w:tcPr>
          <w:p w14:paraId="340E6538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山西山水水泥有限公司</w:t>
            </w:r>
          </w:p>
        </w:tc>
        <w:tc>
          <w:tcPr>
            <w:tcW w:w="8190" w:type="dxa"/>
            <w:gridSpan w:val="8"/>
            <w:vAlign w:val="center"/>
          </w:tcPr>
          <w:p w14:paraId="042CC1E5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highlight w:val="none"/>
                <w:vertAlign w:val="baseline"/>
                <w:lang w:val="en-US" w:eastAsia="zh-CN"/>
              </w:rPr>
              <w:t>朔州山水新时代水泥有限公司日产6166吨水泥熟料项目</w:t>
            </w:r>
          </w:p>
        </w:tc>
        <w:tc>
          <w:tcPr>
            <w:tcW w:w="3961" w:type="dxa"/>
            <w:gridSpan w:val="2"/>
            <w:vAlign w:val="center"/>
          </w:tcPr>
          <w:p w14:paraId="529DC671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朔州市朔城区神头镇吉庄村北朔州山水新时代水泥有限公司厂区内</w:t>
            </w:r>
          </w:p>
        </w:tc>
      </w:tr>
      <w:tr w14:paraId="42BEE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03" w:type="dxa"/>
            <w:gridSpan w:val="2"/>
            <w:vAlign w:val="center"/>
          </w:tcPr>
          <w:p w14:paraId="23241245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主体设备规格型号及数量</w:t>
            </w:r>
          </w:p>
        </w:tc>
        <w:tc>
          <w:tcPr>
            <w:tcW w:w="3505" w:type="dxa"/>
            <w:gridSpan w:val="3"/>
            <w:vAlign w:val="center"/>
          </w:tcPr>
          <w:p w14:paraId="6764D764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能耗和排放总量</w:t>
            </w:r>
          </w:p>
        </w:tc>
        <w:tc>
          <w:tcPr>
            <w:tcW w:w="2217" w:type="dxa"/>
            <w:gridSpan w:val="2"/>
            <w:vAlign w:val="center"/>
          </w:tcPr>
          <w:p w14:paraId="252D5326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设计产能（t/d）</w:t>
            </w:r>
          </w:p>
        </w:tc>
        <w:tc>
          <w:tcPr>
            <w:tcW w:w="1184" w:type="dxa"/>
            <w:gridSpan w:val="2"/>
            <w:vAlign w:val="center"/>
          </w:tcPr>
          <w:p w14:paraId="334C771F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置换产能（t/d）</w:t>
            </w:r>
          </w:p>
        </w:tc>
        <w:tc>
          <w:tcPr>
            <w:tcW w:w="1284" w:type="dxa"/>
            <w:vAlign w:val="center"/>
          </w:tcPr>
          <w:p w14:paraId="2496C064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置换比例</w:t>
            </w:r>
          </w:p>
        </w:tc>
        <w:tc>
          <w:tcPr>
            <w:tcW w:w="1743" w:type="dxa"/>
            <w:vAlign w:val="center"/>
          </w:tcPr>
          <w:p w14:paraId="5A73257D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计划开工</w:t>
            </w:r>
          </w:p>
          <w:p w14:paraId="30235F07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建设时间</w:t>
            </w:r>
          </w:p>
        </w:tc>
        <w:tc>
          <w:tcPr>
            <w:tcW w:w="2218" w:type="dxa"/>
            <w:vAlign w:val="center"/>
          </w:tcPr>
          <w:p w14:paraId="59307732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计划点火投产时间</w:t>
            </w:r>
          </w:p>
        </w:tc>
      </w:tr>
      <w:tr w14:paraId="470AD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exact"/>
        </w:trPr>
        <w:tc>
          <w:tcPr>
            <w:tcW w:w="3203" w:type="dxa"/>
            <w:gridSpan w:val="2"/>
            <w:vAlign w:val="center"/>
          </w:tcPr>
          <w:p w14:paraId="6B489AB3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回转窑φ4.8×74米1台</w:t>
            </w:r>
          </w:p>
        </w:tc>
        <w:tc>
          <w:tcPr>
            <w:tcW w:w="3505" w:type="dxa"/>
            <w:gridSpan w:val="3"/>
            <w:vAlign w:val="center"/>
          </w:tcPr>
          <w:p w14:paraId="5410D44A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能耗：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115.57千克标煤/吨熟料。</w:t>
            </w:r>
          </w:p>
          <w:p w14:paraId="3C66CEB1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排放总量：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vertAlign w:val="baseline"/>
                <w:lang w:val="en-US" w:eastAsia="zh-CN"/>
              </w:rPr>
              <w:t>颗粒物151.34吨/年；二氧化硫116.67吨/年；氮氧化物291.27吨/年。</w:t>
            </w:r>
          </w:p>
        </w:tc>
        <w:tc>
          <w:tcPr>
            <w:tcW w:w="2217" w:type="dxa"/>
            <w:gridSpan w:val="2"/>
            <w:vAlign w:val="center"/>
          </w:tcPr>
          <w:p w14:paraId="1ED05CA7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6166（现有产能4500t/d，新增产能1666t/d）</w:t>
            </w:r>
          </w:p>
        </w:tc>
        <w:tc>
          <w:tcPr>
            <w:tcW w:w="1184" w:type="dxa"/>
            <w:gridSpan w:val="2"/>
            <w:vAlign w:val="center"/>
          </w:tcPr>
          <w:p w14:paraId="1C399E02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2500</w:t>
            </w:r>
          </w:p>
        </w:tc>
        <w:tc>
          <w:tcPr>
            <w:tcW w:w="1284" w:type="dxa"/>
            <w:vAlign w:val="center"/>
          </w:tcPr>
          <w:p w14:paraId="3BA0FB4F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1.5:1</w:t>
            </w:r>
          </w:p>
        </w:tc>
        <w:tc>
          <w:tcPr>
            <w:tcW w:w="1743" w:type="dxa"/>
            <w:vAlign w:val="center"/>
          </w:tcPr>
          <w:p w14:paraId="787202B5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2026年1月</w:t>
            </w:r>
          </w:p>
        </w:tc>
        <w:tc>
          <w:tcPr>
            <w:tcW w:w="2218" w:type="dxa"/>
            <w:vAlign w:val="center"/>
          </w:tcPr>
          <w:p w14:paraId="026C79F6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2026年3月底</w:t>
            </w:r>
          </w:p>
        </w:tc>
      </w:tr>
      <w:tr w14:paraId="52D80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354" w:type="dxa"/>
            <w:gridSpan w:val="12"/>
            <w:vAlign w:val="center"/>
          </w:tcPr>
          <w:p w14:paraId="7F2C12A6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sz w:val="30"/>
                <w:szCs w:val="30"/>
                <w:vertAlign w:val="baseline"/>
                <w:lang w:val="en-US" w:eastAsia="zh-CN"/>
              </w:rPr>
              <w:t>转出产能情况</w:t>
            </w:r>
          </w:p>
        </w:tc>
      </w:tr>
      <w:tr w14:paraId="30B03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03" w:type="dxa"/>
            <w:vAlign w:val="center"/>
          </w:tcPr>
          <w:p w14:paraId="4A57E73B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500" w:type="dxa"/>
            <w:vAlign w:val="center"/>
          </w:tcPr>
          <w:p w14:paraId="3E27E886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股东名称</w:t>
            </w:r>
          </w:p>
        </w:tc>
        <w:tc>
          <w:tcPr>
            <w:tcW w:w="1733" w:type="dxa"/>
            <w:vAlign w:val="center"/>
          </w:tcPr>
          <w:p w14:paraId="605AE4CE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2466" w:type="dxa"/>
            <w:gridSpan w:val="3"/>
            <w:vAlign w:val="center"/>
          </w:tcPr>
          <w:p w14:paraId="4BA2A7FC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3991" w:type="dxa"/>
            <w:gridSpan w:val="4"/>
            <w:vAlign w:val="center"/>
          </w:tcPr>
          <w:p w14:paraId="4FF2879A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备案或核准文件</w:t>
            </w:r>
          </w:p>
        </w:tc>
        <w:tc>
          <w:tcPr>
            <w:tcW w:w="3961" w:type="dxa"/>
            <w:gridSpan w:val="2"/>
            <w:vAlign w:val="center"/>
          </w:tcPr>
          <w:p w14:paraId="55200E13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生产许可证号（有效期）</w:t>
            </w:r>
          </w:p>
        </w:tc>
      </w:tr>
      <w:tr w14:paraId="0E885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exact"/>
        </w:trPr>
        <w:tc>
          <w:tcPr>
            <w:tcW w:w="1703" w:type="dxa"/>
            <w:vAlign w:val="center"/>
          </w:tcPr>
          <w:p w14:paraId="1AF8F454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河曲县中天隆水泥有限公司</w:t>
            </w:r>
          </w:p>
        </w:tc>
        <w:tc>
          <w:tcPr>
            <w:tcW w:w="1500" w:type="dxa"/>
            <w:vAlign w:val="center"/>
          </w:tcPr>
          <w:p w14:paraId="60F63908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山西山水水泥有限公司</w:t>
            </w:r>
          </w:p>
        </w:tc>
        <w:tc>
          <w:tcPr>
            <w:tcW w:w="1733" w:type="dxa"/>
            <w:vAlign w:val="center"/>
          </w:tcPr>
          <w:p w14:paraId="0DA15699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山西省忻州市河曲县沙泉乡双神堂村</w:t>
            </w:r>
          </w:p>
        </w:tc>
        <w:tc>
          <w:tcPr>
            <w:tcW w:w="2466" w:type="dxa"/>
            <w:gridSpan w:val="3"/>
            <w:vAlign w:val="center"/>
          </w:tcPr>
          <w:p w14:paraId="10D67D2D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91140930694255154E</w:t>
            </w:r>
          </w:p>
        </w:tc>
        <w:tc>
          <w:tcPr>
            <w:tcW w:w="3991" w:type="dxa"/>
            <w:gridSpan w:val="4"/>
            <w:vAlign w:val="center"/>
          </w:tcPr>
          <w:p w14:paraId="7445BFA7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《山西省发展和改革委员会关于核准河曲县中天隆水泥有限公司2500t/d熟料生产线项目的通知》（晋发改结构发〔2009〕555号）</w:t>
            </w:r>
          </w:p>
        </w:tc>
        <w:tc>
          <w:tcPr>
            <w:tcW w:w="3961" w:type="dxa"/>
            <w:gridSpan w:val="2"/>
            <w:vAlign w:val="center"/>
          </w:tcPr>
          <w:p w14:paraId="2B692BE2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（晋）XK08-001-00063</w:t>
            </w:r>
          </w:p>
          <w:p w14:paraId="35BD443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有效期至2027年8月15日</w:t>
            </w:r>
          </w:p>
        </w:tc>
      </w:tr>
      <w:tr w14:paraId="47687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03" w:type="dxa"/>
            <w:gridSpan w:val="2"/>
            <w:vAlign w:val="center"/>
          </w:tcPr>
          <w:p w14:paraId="48B0C02B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主体设备规格型号及数量</w:t>
            </w:r>
          </w:p>
        </w:tc>
        <w:tc>
          <w:tcPr>
            <w:tcW w:w="8190" w:type="dxa"/>
            <w:gridSpan w:val="8"/>
            <w:vAlign w:val="center"/>
          </w:tcPr>
          <w:p w14:paraId="0B8B9720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备案或核准文件设计产能（t/d）</w:t>
            </w:r>
          </w:p>
        </w:tc>
        <w:tc>
          <w:tcPr>
            <w:tcW w:w="3961" w:type="dxa"/>
            <w:gridSpan w:val="2"/>
            <w:vAlign w:val="center"/>
          </w:tcPr>
          <w:p w14:paraId="5A3F658C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用于本项目置换产能（t/d）</w:t>
            </w:r>
          </w:p>
        </w:tc>
      </w:tr>
      <w:tr w14:paraId="30509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03" w:type="dxa"/>
            <w:gridSpan w:val="2"/>
            <w:vAlign w:val="center"/>
          </w:tcPr>
          <w:p w14:paraId="70E58278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vertAlign w:val="baseline"/>
                <w:lang w:val="en-US" w:eastAsia="zh-CN"/>
              </w:rPr>
              <w:t>回转窑φ4.0×56米1台</w:t>
            </w:r>
          </w:p>
        </w:tc>
        <w:tc>
          <w:tcPr>
            <w:tcW w:w="8190" w:type="dxa"/>
            <w:gridSpan w:val="8"/>
            <w:vAlign w:val="center"/>
          </w:tcPr>
          <w:p w14:paraId="4088EEA0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2500</w:t>
            </w:r>
          </w:p>
        </w:tc>
        <w:tc>
          <w:tcPr>
            <w:tcW w:w="3961" w:type="dxa"/>
            <w:gridSpan w:val="2"/>
            <w:vAlign w:val="center"/>
          </w:tcPr>
          <w:p w14:paraId="254F8A97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2500</w:t>
            </w:r>
          </w:p>
        </w:tc>
      </w:tr>
      <w:tr w14:paraId="29225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03" w:type="dxa"/>
            <w:gridSpan w:val="2"/>
            <w:vAlign w:val="center"/>
          </w:tcPr>
          <w:p w14:paraId="3C6ACCA9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是否享受奖补资金</w:t>
            </w:r>
          </w:p>
        </w:tc>
        <w:tc>
          <w:tcPr>
            <w:tcW w:w="2266" w:type="dxa"/>
            <w:gridSpan w:val="2"/>
            <w:vAlign w:val="center"/>
          </w:tcPr>
          <w:p w14:paraId="333290E1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产能是否重复使用</w:t>
            </w:r>
          </w:p>
        </w:tc>
        <w:tc>
          <w:tcPr>
            <w:tcW w:w="3767" w:type="dxa"/>
            <w:gridSpan w:val="4"/>
            <w:vAlign w:val="center"/>
          </w:tcPr>
          <w:p w14:paraId="194AE1BB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排污许可证号（有效期）</w:t>
            </w:r>
          </w:p>
        </w:tc>
        <w:tc>
          <w:tcPr>
            <w:tcW w:w="2157" w:type="dxa"/>
            <w:gridSpan w:val="2"/>
            <w:vAlign w:val="center"/>
          </w:tcPr>
          <w:p w14:paraId="03BCF831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计划关停时间</w:t>
            </w:r>
          </w:p>
        </w:tc>
        <w:tc>
          <w:tcPr>
            <w:tcW w:w="3961" w:type="dxa"/>
            <w:gridSpan w:val="2"/>
            <w:vAlign w:val="center"/>
          </w:tcPr>
          <w:p w14:paraId="08EA3820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计划拆除退出时间</w:t>
            </w:r>
          </w:p>
          <w:p w14:paraId="14C5EA6F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（新线点火投产前）</w:t>
            </w:r>
          </w:p>
        </w:tc>
      </w:tr>
      <w:tr w14:paraId="2C5A7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</w:trPr>
        <w:tc>
          <w:tcPr>
            <w:tcW w:w="3203" w:type="dxa"/>
            <w:gridSpan w:val="2"/>
            <w:vAlign w:val="center"/>
          </w:tcPr>
          <w:p w14:paraId="7F0DB51E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2266" w:type="dxa"/>
            <w:gridSpan w:val="2"/>
            <w:vAlign w:val="center"/>
          </w:tcPr>
          <w:p w14:paraId="3172B2C4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3767" w:type="dxa"/>
            <w:gridSpan w:val="4"/>
            <w:vAlign w:val="center"/>
          </w:tcPr>
          <w:p w14:paraId="79316E8C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91140930694255154E001P</w:t>
            </w:r>
          </w:p>
          <w:p w14:paraId="3A62185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（有效期限2020年12月4日至</w:t>
            </w:r>
          </w:p>
          <w:p w14:paraId="27CF6C4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2025年12月3日止）</w:t>
            </w:r>
          </w:p>
        </w:tc>
        <w:tc>
          <w:tcPr>
            <w:tcW w:w="2157" w:type="dxa"/>
            <w:gridSpan w:val="2"/>
            <w:vAlign w:val="center"/>
          </w:tcPr>
          <w:p w14:paraId="27735D8D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已关停</w:t>
            </w:r>
          </w:p>
        </w:tc>
        <w:tc>
          <w:tcPr>
            <w:tcW w:w="3961" w:type="dxa"/>
            <w:gridSpan w:val="2"/>
            <w:vAlign w:val="center"/>
          </w:tcPr>
          <w:p w14:paraId="6DDFE8DD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新生产线点火投产前</w:t>
            </w:r>
          </w:p>
        </w:tc>
      </w:tr>
    </w:tbl>
    <w:p w14:paraId="3F6A12AD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left="0" w:leftChars="0" w:firstLine="0" w:firstLineChars="0"/>
        <w:textAlignment w:val="auto"/>
        <w:rPr>
          <w:rFonts w:hint="eastAsia" w:eastAsia="黑体"/>
          <w:sz w:val="30"/>
          <w:szCs w:val="30"/>
          <w:lang w:eastAsia="zh-CN"/>
        </w:rPr>
      </w:pPr>
      <w:bookmarkStart w:id="0" w:name="_GoBack"/>
      <w:bookmarkEnd w:id="0"/>
    </w:p>
    <w:sectPr>
      <w:pgSz w:w="16838" w:h="11906" w:orient="landscape"/>
      <w:pgMar w:top="1134" w:right="85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KSOFBDAA233C">
    <w:panose1 w:val="020005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F7878B"/>
    <w:rsid w:val="30F7878B"/>
    <w:rsid w:val="33AF58F6"/>
    <w:rsid w:val="375171C1"/>
    <w:rsid w:val="58264D38"/>
    <w:rsid w:val="7CDF3BD2"/>
    <w:rsid w:val="DD379330"/>
    <w:rsid w:val="FCBF245F"/>
    <w:rsid w:val="FDDF6E91"/>
    <w:rsid w:val="FDED7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napToGrid w:val="0"/>
      <w:spacing w:line="240" w:lineRule="auto"/>
      <w:ind w:firstLine="880" w:firstLineChars="200"/>
      <w:outlineLvl w:val="1"/>
    </w:pPr>
    <w:rPr>
      <w:rFonts w:ascii="黑体" w:hAnsi="黑体" w:eastAsia="黑体" w:cs="Times New Roman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693</Words>
  <Characters>834</Characters>
  <Lines>0</Lines>
  <Paragraphs>0</Paragraphs>
  <TotalTime>11</TotalTime>
  <ScaleCrop>false</ScaleCrop>
  <LinksUpToDate>false</LinksUpToDate>
  <CharactersWithSpaces>835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2023-04-02T16:38:00Z</dcterms:created>
  <dc:creator>greatwall</dc:creator>
  <cp:lastModifiedBy>Administrator</cp:lastModifiedBy>
  <dcterms:modified xsi:type="dcterms:W3CDTF">2025-11-20T01:04:01Z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A818CFC98D7D4D89B2F26F643FB1F814_13</vt:lpwstr>
  </property>
  <property fmtid="{D5CDD505-2E9C-101B-9397-08002B2CF9AE}" pid="4" name="KSOTemplateDocerSaveRecord">
    <vt:lpwstr>eyJoZGlkIjoiZDg5NGFkZjVmZTA5ZmEyYzFkMTRiYWEyYTNjYzAxNTciLCJ1c2VySWQiOiI0MDExMTUxMzUifQ==</vt:lpwstr>
  </property>
</Properties>
</file>